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A75C97">
        <w:rPr>
          <w:rFonts w:ascii="Arial" w:hAnsi="Arial" w:cs="Arial"/>
        </w:rPr>
        <w:t>31. ožujka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A75C97">
        <w:rPr>
          <w:rFonts w:ascii="Arial" w:hAnsi="Arial" w:cs="Arial"/>
          <w:b/>
        </w:rPr>
        <w:t>31. ožujka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31055E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31055E">
        <w:rPr>
          <w:rFonts w:ascii="Arial" w:hAnsi="Arial" w:cs="Arial"/>
        </w:rPr>
        <w:t>sedam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A75C97" w:rsidRPr="00A75C97" w:rsidRDefault="00A75C97" w:rsidP="00A75C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proofErr w:type="spellStart"/>
      <w:r w:rsidRPr="00A75C97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A75C97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A75C97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A75C97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A75C97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A75C97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A75C97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A75C97" w:rsidRPr="00A75C97" w:rsidRDefault="00A75C97" w:rsidP="00A75C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A75C97">
        <w:rPr>
          <w:rFonts w:ascii="Arial" w:eastAsia="Times New Roman" w:hAnsi="Arial" w:cs="Arial"/>
          <w:szCs w:val="24"/>
          <w:lang w:eastAsia="hr-HR"/>
        </w:rPr>
        <w:t>Prijedlog godišnjeg izvještaja o izvršenju financijskog plana za 2025. godinu</w:t>
      </w:r>
    </w:p>
    <w:p w:rsidR="00A75C97" w:rsidRPr="00A75C97" w:rsidRDefault="00A75C97" w:rsidP="00A75C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A75C97">
        <w:rPr>
          <w:rFonts w:ascii="Arial" w:eastAsia="Times New Roman" w:hAnsi="Arial" w:cs="Arial"/>
          <w:szCs w:val="24"/>
          <w:lang w:eastAsia="hr-HR"/>
        </w:rPr>
        <w:t>Raspodjela financijskog rezultata za 2025. godinu</w:t>
      </w:r>
    </w:p>
    <w:p w:rsidR="00A75C97" w:rsidRPr="00A75C97" w:rsidRDefault="00A75C97" w:rsidP="00A75C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A75C97">
        <w:rPr>
          <w:rFonts w:ascii="Arial" w:eastAsia="Times New Roman" w:hAnsi="Arial" w:cs="Arial"/>
          <w:szCs w:val="24"/>
          <w:lang w:eastAsia="hr-HR"/>
        </w:rPr>
        <w:t>Razno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A75C97">
        <w:rPr>
          <w:rFonts w:ascii="Arial" w:eastAsia="Times New Roman" w:hAnsi="Arial" w:cs="Arial"/>
          <w:lang w:eastAsia="hr-HR"/>
        </w:rPr>
        <w:t>02.02.2026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A75C97" w:rsidRPr="00A75C97">
        <w:rPr>
          <w:rFonts w:ascii="Arial" w:eastAsia="Times New Roman" w:hAnsi="Arial" w:cs="Arial"/>
          <w:lang w:eastAsia="hr-HR"/>
        </w:rPr>
        <w:t>Školski odbor je jednoglasno usvojio prijedlog Godišnjeg izvještaja o izvršenju financijskog plana za 2025. godinu.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A75C97" w:rsidRPr="00A75C97">
        <w:rPr>
          <w:rFonts w:ascii="Arial" w:eastAsia="Times New Roman" w:hAnsi="Arial" w:cs="Arial"/>
          <w:lang w:eastAsia="hr-HR"/>
        </w:rPr>
        <w:t>Školski odbor je jednoglasno prihvatio Raspodjelu rezultata za 2025. godinu</w:t>
      </w:r>
      <w:bookmarkStart w:id="0" w:name="_GoBack"/>
      <w:bookmarkEnd w:id="0"/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41AD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2026-04-10T08:48:00Z</dcterms:created>
  <dcterms:modified xsi:type="dcterms:W3CDTF">2026-04-10T08:50:00Z</dcterms:modified>
</cp:coreProperties>
</file>