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OSNOVNA ŠKOLA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JURJA KLOVIĆA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720460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</w:p>
    <w:p w:rsidR="00D931D1" w:rsidRPr="00F15B57" w:rsidRDefault="00D931D1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AB174D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KLASA:112-02/23</w:t>
      </w:r>
      <w:r w:rsidR="00423182">
        <w:rPr>
          <w:rFonts w:ascii="Times New Roman" w:eastAsia="Times New Roman" w:hAnsi="Times New Roman"/>
          <w:sz w:val="24"/>
          <w:szCs w:val="24"/>
          <w:lang w:eastAsia="hr-HR"/>
        </w:rPr>
        <w:t>-01/3</w:t>
      </w:r>
    </w:p>
    <w:p w:rsidR="00720460" w:rsidRPr="00F15B57" w:rsidRDefault="00191C72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2107-34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>-23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720460" w:rsidRPr="00F15B57" w:rsidRDefault="00191C72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  <w:proofErr w:type="spellEnd"/>
      <w:r w:rsidR="00F15B57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423182">
        <w:rPr>
          <w:rFonts w:ascii="Times New Roman" w:eastAsia="Times New Roman" w:hAnsi="Times New Roman"/>
          <w:sz w:val="24"/>
          <w:szCs w:val="24"/>
          <w:lang w:eastAsia="hr-HR"/>
        </w:rPr>
        <w:t>14. ožujka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 xml:space="preserve"> 2023</w:t>
      </w:r>
      <w:r w:rsidR="00720460" w:rsidRPr="004F437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F8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 temelju članka 107. Zakonu o odgoju i obrazovanju u osnovnoj i srednjoj školi  (NN 87/08, 86 /09, 92/10,105/10, 90/11,86/12,94/13,</w:t>
      </w:r>
      <w:hyperlink r:id="rId5" w:history="1">
        <w:r w:rsidRPr="00F15B57">
          <w:rPr>
            <w:rFonts w:ascii="Times New Roman" w:eastAsia="Times New Roman" w:hAnsi="Times New Roman"/>
            <w:sz w:val="24"/>
            <w:szCs w:val="24"/>
            <w:lang w:eastAsia="hr-HR"/>
          </w:rPr>
          <w:t>152/14</w:t>
        </w:r>
      </w:hyperlink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hyperlink r:id="rId6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07/17</w:t>
        </w:r>
      </w:hyperlink>
      <w:r w:rsidRPr="00F15B57">
        <w:rPr>
          <w:rFonts w:ascii="Times New Roman" w:hAnsi="Times New Roman"/>
          <w:sz w:val="24"/>
          <w:szCs w:val="24"/>
        </w:rPr>
        <w:t xml:space="preserve">, </w:t>
      </w:r>
      <w:hyperlink r:id="rId7" w:tgtFrame="_blank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68/18</w:t>
        </w:r>
      </w:hyperlink>
      <w:r w:rsidRPr="00F15B57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hyperlink r:id="rId8" w:tgtFrame="_blank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98/19</w:t>
        </w:r>
      </w:hyperlink>
      <w:r w:rsidRPr="00F15B57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64/20</w:t>
        </w:r>
      </w:hyperlink>
      <w:r w:rsidR="00BE69FB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, 151/22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i Pravilnika o načinu i postupku zapošljavanja ravnatelj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Osnovne škola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  <w:proofErr w:type="spellEnd"/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, raspisuje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5DD" w:rsidRPr="00F15B57" w:rsidRDefault="00F825DD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ZA RADNO MJESTO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                                                                                                      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F825DD" w:rsidP="00F825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Učitelj/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>prirode i biologije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- jedan izvršitelj/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na određeno, 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 xml:space="preserve">nepuno radno vrijeme od 15 sati </w:t>
      </w:r>
      <w:r w:rsidR="00BE69FB">
        <w:rPr>
          <w:rFonts w:ascii="Times New Roman" w:eastAsia="Times New Roman" w:hAnsi="Times New Roman"/>
          <w:sz w:val="24"/>
          <w:szCs w:val="24"/>
          <w:lang w:eastAsia="hr-HR"/>
        </w:rPr>
        <w:t>tjedno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 xml:space="preserve"> do povratka </w:t>
      </w:r>
      <w:r w:rsidR="002A0774">
        <w:rPr>
          <w:rFonts w:ascii="Times New Roman" w:eastAsia="Times New Roman" w:hAnsi="Times New Roman"/>
          <w:sz w:val="24"/>
          <w:szCs w:val="24"/>
          <w:lang w:eastAsia="hr-HR"/>
        </w:rPr>
        <w:t xml:space="preserve">odsutnog 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>radnika sa roditeljskog dopusta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UVJETI: </w:t>
      </w:r>
    </w:p>
    <w:p w:rsidR="00720460" w:rsidRPr="00F15B57" w:rsidRDefault="00694991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  Za radno mjesto 1. 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t>pored općih uv</w:t>
      </w:r>
      <w:bookmarkStart w:id="0" w:name="_GoBack"/>
      <w:bookmarkEnd w:id="0"/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jeta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za zasnivanje radnog odnosa, sukladno općim propisima o radu, kandidati moraju ispunjavati i posebne uvjete utvrđene člankom 105. Zakona o odgoju i obrazova</w:t>
      </w:r>
      <w:r w:rsidR="00423182">
        <w:rPr>
          <w:rFonts w:ascii="Times New Roman" w:eastAsia="Times New Roman" w:hAnsi="Times New Roman"/>
          <w:sz w:val="24"/>
          <w:szCs w:val="24"/>
          <w:lang w:eastAsia="hr-HR"/>
        </w:rPr>
        <w:t>nju u osnovnoj i srednjoj školi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423182" w:rsidRPr="00F15B57">
        <w:rPr>
          <w:rFonts w:ascii="Times New Roman" w:eastAsia="Times New Roman" w:hAnsi="Times New Roman"/>
          <w:sz w:val="24"/>
          <w:szCs w:val="24"/>
          <w:lang w:eastAsia="hr-HR"/>
        </w:rPr>
        <w:t>NN 87/08, 86 /09, 92/10,105/10, 90/11,86/12,94/13,</w:t>
      </w:r>
      <w:hyperlink r:id="rId10" w:history="1">
        <w:r w:rsidR="00423182" w:rsidRPr="00F15B57">
          <w:rPr>
            <w:rFonts w:ascii="Times New Roman" w:eastAsia="Times New Roman" w:hAnsi="Times New Roman"/>
            <w:sz w:val="24"/>
            <w:szCs w:val="24"/>
            <w:lang w:eastAsia="hr-HR"/>
          </w:rPr>
          <w:t>152/14</w:t>
        </w:r>
      </w:hyperlink>
      <w:r w:rsidR="00423182" w:rsidRPr="00F15B57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hyperlink r:id="rId11" w:history="1">
        <w:r w:rsidR="00423182"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07/17</w:t>
        </w:r>
      </w:hyperlink>
      <w:r w:rsidR="00423182" w:rsidRPr="00F15B57">
        <w:rPr>
          <w:rFonts w:ascii="Times New Roman" w:hAnsi="Times New Roman"/>
          <w:sz w:val="24"/>
          <w:szCs w:val="24"/>
        </w:rPr>
        <w:t xml:space="preserve">, </w:t>
      </w:r>
      <w:hyperlink r:id="rId12" w:tgtFrame="_blank" w:history="1">
        <w:r w:rsidR="00423182"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68/18</w:t>
        </w:r>
      </w:hyperlink>
      <w:r w:rsidR="00423182" w:rsidRPr="00F15B57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hyperlink r:id="rId13" w:tgtFrame="_blank" w:history="1">
        <w:r w:rsidR="00423182"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98/19</w:t>
        </w:r>
      </w:hyperlink>
      <w:r w:rsidR="00423182" w:rsidRPr="00F15B57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423182"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64/20</w:t>
        </w:r>
      </w:hyperlink>
      <w:r w:rsidR="00423182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, 151/22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.) te uvjete utvrđene </w:t>
      </w:r>
      <w:r w:rsidR="002A0774">
        <w:rPr>
          <w:rFonts w:ascii="Times New Roman" w:eastAsia="Times New Roman" w:hAnsi="Times New Roman"/>
          <w:sz w:val="24"/>
          <w:szCs w:val="24"/>
          <w:lang w:eastAsia="hr-HR"/>
        </w:rPr>
        <w:t>Pravilnikom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o odgovarajućoj vrsti obrazovanja učitelja i stručnih suradnika u osnovnoj školi (</w:t>
      </w:r>
      <w:r w:rsidR="00423182">
        <w:rPr>
          <w:rFonts w:ascii="Times New Roman" w:eastAsia="Times New Roman" w:hAnsi="Times New Roman"/>
          <w:sz w:val="24"/>
          <w:szCs w:val="24"/>
          <w:lang w:eastAsia="hr-HR"/>
        </w:rPr>
        <w:t>NN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6/19. i 75/20.).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31D1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pisanu i potpisanu prijavu kandidati su obvezni priložiti: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životopis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</w:t>
      </w:r>
      <w:r w:rsidR="00F825DD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diploma odnosno dokaz o stečenoj stručnoj spremi.</w:t>
      </w:r>
    </w:p>
    <w:p w:rsidR="00F825DD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dokaz o državljanstvu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uvjerenje da kandidat nije pravomoćno osuđen i da se protiv njega ne vodi kazneni postupak, ne starije od </w:t>
      </w:r>
      <w:r w:rsidR="00D931D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30 dana</w:t>
      </w:r>
    </w:p>
    <w:p w:rsidR="00F825DD" w:rsidRPr="00F15B57" w:rsidRDefault="00F825DD" w:rsidP="00F15B57">
      <w:pPr>
        <w:spacing w:line="252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elektronički zapis ili potvrdu o podacima evidentiranim u matič</w:t>
      </w:r>
      <w:r w:rsidR="00F15B57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noj evidenciji Hrvatskog zavoda </w:t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 mirovinsko osiguranje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Svi prilozi mogu biti predani u preslici, a prije izbora kandidat će predočiti izvornik.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Kandidati koji ostvaruju pravo na prednost pri zapošljavanju prema posebnom zakonu, dužni su se u prijavi na natječaj pozvati na to pravo i priložiti dokument o priznatom statusu iz kojeg je navedeno pravo vidljivo te imaju prednost u odnosu na ostale kandidate samo pod jednakim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uvjetima.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koji se pozivaju na pravo prednosti pri zapošljavanju sukladno Zakonu o pravima hrvatskih branitelja iz Domovinskog rata i članova njihovih obitelji (NN 121/17, 98/19,84/21) uz prijavu na natječaj dužni su, osim dokaza o ispunjavanju traženih uvjeta, priložiti i dokaze iz navedenog Zakona a koji su navedeni na mrežnim stranicama Ministarstva hrvatskih branitelja: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hyperlink r:id="rId15" w:history="1">
        <w:r w:rsidRPr="00F825DD">
          <w:rPr>
            <w:rFonts w:ascii="Times New Roman" w:eastAsia="Times New Roman" w:hAnsi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48.f  Zakona o zaštiti vojnih i civilnih invalida rata (NN </w:t>
      </w:r>
      <w:r w:rsidRPr="00F825DD">
        <w:rPr>
          <w:rFonts w:ascii="Times New Roman" w:eastAsiaTheme="minorHAnsi" w:hAnsi="Times New Roman"/>
          <w:sz w:val="24"/>
          <w:szCs w:val="24"/>
        </w:rPr>
        <w:t xml:space="preserve">broj 33/92, 77/92, 27/93, 58/93, 2/94, 76/94, 108/95, 108/96, 82/01, 103/03 i 148/13, 98/19)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 koji se poziva na pravo prednosti pri zapošljavanju u skladu s člankom 9. Zakona o profesionalnoj rehabilitaciji i zapošljavanju osoba s invaliditetom (NN 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Osobe koje ostvaruju pravo prednosti pri zapošljavanju u skladu s člankom 48. Zakona o civilnim stradalnicima iz Domovinskog rata („Narodne novine“ broj  84/21), uz prijavu na natječaj dužne su u prijavi na natječaj pozvati se na to pravo i uz prijavu dostaviti i dokaze iz stavka 1. članka 49. Zakona o civilnim stradalnicima iz Domovinskog rata. 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Poveznica na internetsku stranicu Ministarstva hrvatskih branitelja s popisom dokaza potrebnih za ostvarivanja prava prednosti:</w:t>
      </w:r>
    </w:p>
    <w:p w:rsidR="00F825DD" w:rsidRPr="00F825DD" w:rsidRDefault="0058313B" w:rsidP="00F15B57">
      <w:pPr>
        <w:spacing w:after="160" w:line="254" w:lineRule="auto"/>
        <w:rPr>
          <w:rFonts w:ascii="Times New Roman" w:eastAsia="Times New Roman" w:hAnsi="Times New Roman"/>
          <w:color w:val="2E74B5" w:themeColor="accent1" w:themeShade="BF"/>
          <w:sz w:val="24"/>
          <w:szCs w:val="24"/>
          <w:shd w:val="clear" w:color="auto" w:fill="FFFFFF"/>
          <w:lang w:eastAsia="hr-HR"/>
        </w:rPr>
      </w:pPr>
      <w:hyperlink r:id="rId16" w:history="1">
        <w:r w:rsidR="00F825DD" w:rsidRPr="00F825DD">
          <w:rPr>
            <w:rFonts w:ascii="Times New Roman" w:eastAsiaTheme="minorHAnsi" w:hAnsi="Times New Roman"/>
            <w:color w:val="2E74B5" w:themeColor="accent1" w:themeShade="B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Prethodna provjera znanja i sposobnosti </w:t>
      </w:r>
      <w:r w:rsidR="00FC3B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obuhvaća pismenu provjeru i intervju.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su obvezni pristupiti prethodnoj provjeri znanja i sposobnosti putem testiranja i intervjua. Ako kandidat ne pristupi prethodnoj provjeri znanja i sposobnosti smatrat će se da je povukao prijavu na natječaj.</w:t>
      </w:r>
    </w:p>
    <w:p w:rsidR="00FC3B81" w:rsidRDefault="00F825DD" w:rsidP="00191C72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lastRenderedPageBreak/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Na školskoj mrežnoj stranici </w:t>
      </w:r>
      <w:r w:rsidR="00191C72" w:rsidRPr="00191C72">
        <w:rPr>
          <w:rFonts w:asciiTheme="minorHAnsi" w:eastAsiaTheme="minorHAnsi" w:hAnsiTheme="minorHAnsi" w:cstheme="minorBidi"/>
          <w:color w:val="0000FF"/>
          <w:u w:val="single"/>
        </w:rPr>
        <w:t>http://os-jklovica-tribalj.skole.hr/</w:t>
      </w:r>
      <w:r>
        <w:rPr>
          <w:rFonts w:asciiTheme="minorHAnsi" w:eastAsiaTheme="minorHAnsi" w:hAnsiTheme="minorHAnsi" w:cstheme="minorBidi"/>
          <w:color w:val="0000FF"/>
          <w:u w:val="single"/>
        </w:rPr>
        <w:t xml:space="preserve"> </w:t>
      </w:r>
      <w:r w:rsidRPr="00004435">
        <w:rPr>
          <w:rFonts w:ascii="Times New Roman" w:eastAsiaTheme="minorHAnsi" w:hAnsi="Times New Roman"/>
        </w:rPr>
        <w:t>o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bjavljuje se vrijeme održavanja prethodne provjere znanja i sposobnosti i područje provjere. Intervju se provodi s kandidatima koji su zadovoljili na provjeri znanja i sposobnosti putem testiranja (ostvarili su najmanje 50% bodova od ukupnog broja bodova). </w:t>
      </w:r>
    </w:p>
    <w:p w:rsidR="00F825DD" w:rsidRPr="00F825DD" w:rsidRDefault="00F825DD" w:rsidP="00FC3B81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Rok za podnošenje prijava je 8 (osam) dana od dana objave natječaja na mrežnim stranicama i oglasnoj ploči Hrvatskog zavoda za zapošljavanje, te mrežnim stranicama i oglasnoj ploči Škole.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Potpune prijave šalju se na adresu Osnovna škola </w:t>
      </w:r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21, 5124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3 </w:t>
      </w:r>
      <w:proofErr w:type="spellStart"/>
      <w:r w:rsidR="00A5192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s naznakom „ za natječaj za radno mjesto </w:t>
      </w:r>
      <w:r w:rsidR="00447A50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čitelj/</w:t>
      </w:r>
      <w:proofErr w:type="spellStart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3DB9">
        <w:rPr>
          <w:rFonts w:ascii="Times New Roman" w:eastAsia="Times New Roman" w:hAnsi="Times New Roman"/>
          <w:sz w:val="24"/>
          <w:szCs w:val="24"/>
          <w:lang w:eastAsia="hr-HR"/>
        </w:rPr>
        <w:t>prirode i biologije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“.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Nepotpune i nepravodobne prijave neće se razmatrati.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Prijavom na natječaj kandidat daje izričitu privolu Osnovnoj školi </w:t>
      </w:r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720460" w:rsidRPr="00CD530A" w:rsidRDefault="00720460" w:rsidP="00F82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 xml:space="preserve"> Škole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 xml:space="preserve">Vilma Renate Car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Katnić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:rsidR="00B2189E" w:rsidRDefault="0058313B"/>
    <w:p w:rsidR="00D92D10" w:rsidRDefault="00D92D10"/>
    <w:p w:rsidR="00D92D10" w:rsidRDefault="00D92D10"/>
    <w:p w:rsidR="000C50FC" w:rsidRDefault="000C50FC" w:rsidP="000C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</w:t>
      </w:r>
      <w:r w:rsidR="00423182">
        <w:rPr>
          <w:rFonts w:ascii="Times New Roman" w:eastAsia="Times New Roman" w:hAnsi="Times New Roman"/>
          <w:sz w:val="24"/>
          <w:szCs w:val="24"/>
          <w:lang w:eastAsia="hr-HR"/>
        </w:rPr>
        <w:t xml:space="preserve"> na oglasnoj ploči Škole dana 14.03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.2023. godine</w:t>
      </w:r>
    </w:p>
    <w:p w:rsidR="000C50FC" w:rsidRDefault="000C50FC" w:rsidP="000C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 na mrežnima stranicama Škole dan</w:t>
      </w:r>
      <w:r w:rsidR="00423182">
        <w:rPr>
          <w:rFonts w:ascii="Times New Roman" w:eastAsia="Times New Roman" w:hAnsi="Times New Roman"/>
          <w:sz w:val="24"/>
          <w:szCs w:val="24"/>
          <w:lang w:eastAsia="hr-HR"/>
        </w:rPr>
        <w:t>a 14.03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.2023.godine</w:t>
      </w:r>
    </w:p>
    <w:p w:rsidR="000C50FC" w:rsidRDefault="000C50FC"/>
    <w:sectPr w:rsidR="000C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79"/>
    <w:multiLevelType w:val="hybridMultilevel"/>
    <w:tmpl w:val="89E0B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3E9"/>
    <w:multiLevelType w:val="hybridMultilevel"/>
    <w:tmpl w:val="1B40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13240"/>
    <w:multiLevelType w:val="hybridMultilevel"/>
    <w:tmpl w:val="CF2458F0"/>
    <w:lvl w:ilvl="0" w:tplc="D908A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0"/>
    <w:rsid w:val="00004435"/>
    <w:rsid w:val="000C50FC"/>
    <w:rsid w:val="00191C72"/>
    <w:rsid w:val="00226AFF"/>
    <w:rsid w:val="002A0774"/>
    <w:rsid w:val="00423182"/>
    <w:rsid w:val="00447A50"/>
    <w:rsid w:val="004F437C"/>
    <w:rsid w:val="0058313B"/>
    <w:rsid w:val="005F21ED"/>
    <w:rsid w:val="00694991"/>
    <w:rsid w:val="00720460"/>
    <w:rsid w:val="008A7712"/>
    <w:rsid w:val="0099437A"/>
    <w:rsid w:val="00A5192D"/>
    <w:rsid w:val="00AB174D"/>
    <w:rsid w:val="00AB4ACE"/>
    <w:rsid w:val="00AE46C6"/>
    <w:rsid w:val="00BE69FB"/>
    <w:rsid w:val="00D92D10"/>
    <w:rsid w:val="00D931D1"/>
    <w:rsid w:val="00E166FC"/>
    <w:rsid w:val="00EB3DB9"/>
    <w:rsid w:val="00F15B57"/>
    <w:rsid w:val="00F825DD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952A"/>
  <w15:chartTrackingRefBased/>
  <w15:docId w15:val="{6149DA60-7689-44C4-82EF-77DCE3C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04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0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6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15" TargetMode="External"/><Relationship Id="rId13" Type="http://schemas.openxmlformats.org/officeDocument/2006/relationships/hyperlink" Target="https://www.zakon.hr/cms.htm?id=408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1279" TargetMode="External"/><Relationship Id="rId12" Type="http://schemas.openxmlformats.org/officeDocument/2006/relationships/hyperlink" Target="https://www.zakon.hr/cms.htm?id=312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7751" TargetMode="External"/><Relationship Id="rId11" Type="http://schemas.openxmlformats.org/officeDocument/2006/relationships/hyperlink" Target="http://www.zakon.hr/cms.htm?id=17751" TargetMode="External"/><Relationship Id="rId5" Type="http://schemas.openxmlformats.org/officeDocument/2006/relationships/hyperlink" Target="http://www.zakon.hr/cms.htm?id=1671" TargetMode="External"/><Relationship Id="rId1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://www.zakon.hr/cms.htm?id=16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620" TargetMode="External"/><Relationship Id="rId14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10</cp:revision>
  <cp:lastPrinted>2023-03-14T10:03:00Z</cp:lastPrinted>
  <dcterms:created xsi:type="dcterms:W3CDTF">2022-10-26T09:57:00Z</dcterms:created>
  <dcterms:modified xsi:type="dcterms:W3CDTF">2023-03-14T10:16:00Z</dcterms:modified>
</cp:coreProperties>
</file>